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A0E15" w:rsidRPr="006A0E15">
        <w:tc>
          <w:tcPr>
            <w:tcW w:w="4677" w:type="dxa"/>
          </w:tcPr>
          <w:p w:rsidR="006A0E15" w:rsidRPr="006A0E15" w:rsidRDefault="006A0E15" w:rsidP="00AE20E3">
            <w:pPr>
              <w:pStyle w:val="1"/>
            </w:pPr>
            <w:bookmarkStart w:id="0" w:name="_GoBack"/>
            <w:bookmarkEnd w:id="0"/>
            <w:r w:rsidRPr="006A0E15">
              <w:t>22 октября 2018 года</w:t>
            </w:r>
          </w:p>
        </w:tc>
        <w:tc>
          <w:tcPr>
            <w:tcW w:w="4677" w:type="dxa"/>
          </w:tcPr>
          <w:p w:rsidR="006A0E15" w:rsidRPr="006A0E15" w:rsidRDefault="006A0E15" w:rsidP="006A0E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E15">
              <w:rPr>
                <w:rFonts w:ascii="Times New Roman" w:hAnsi="Times New Roman" w:cs="Times New Roman"/>
                <w:sz w:val="24"/>
                <w:szCs w:val="24"/>
              </w:rPr>
              <w:t>N 868-РГ</w:t>
            </w:r>
          </w:p>
        </w:tc>
      </w:tr>
    </w:tbl>
    <w:p w:rsidR="006A0E15" w:rsidRPr="006A0E15" w:rsidRDefault="006A0E15" w:rsidP="006A0E1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E15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E15">
        <w:rPr>
          <w:rFonts w:ascii="Times New Roman" w:hAnsi="Times New Roman" w:cs="Times New Roman"/>
          <w:b/>
          <w:bCs/>
          <w:sz w:val="24"/>
          <w:szCs w:val="24"/>
        </w:rPr>
        <w:t>ГЛАВЫ РЕСПУБЛИКИ САХА (ЯКУТИЯ)</w:t>
      </w: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E15">
        <w:rPr>
          <w:rFonts w:ascii="Times New Roman" w:hAnsi="Times New Roman" w:cs="Times New Roman"/>
          <w:b/>
          <w:bCs/>
          <w:sz w:val="24"/>
          <w:szCs w:val="24"/>
        </w:rPr>
        <w:t>О РАСПРЕДЕЛЕНИИ ОБЯЗАННОСТЕЙ</w:t>
      </w: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E15">
        <w:rPr>
          <w:rFonts w:ascii="Times New Roman" w:hAnsi="Times New Roman" w:cs="Times New Roman"/>
          <w:b/>
          <w:bCs/>
          <w:sz w:val="24"/>
          <w:szCs w:val="24"/>
        </w:rPr>
        <w:t>МЕЖДУ ПРЕДСЕДАТЕЛЕМ ПРАВИТЕЛЬСТВА РЕСПУБЛИКИ САХА (ЯКУТИЯ)</w:t>
      </w: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E15">
        <w:rPr>
          <w:rFonts w:ascii="Times New Roman" w:hAnsi="Times New Roman" w:cs="Times New Roman"/>
          <w:b/>
          <w:bCs/>
          <w:sz w:val="24"/>
          <w:szCs w:val="24"/>
        </w:rPr>
        <w:t>И ЗАМЕСТИТЕЛЯМИ ПРЕДСЕДАТЕЛЯ ПРАВИТЕЛЬСТВА</w:t>
      </w: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E15">
        <w:rPr>
          <w:rFonts w:ascii="Times New Roman" w:hAnsi="Times New Roman" w:cs="Times New Roman"/>
          <w:b/>
          <w:bCs/>
          <w:sz w:val="24"/>
          <w:szCs w:val="24"/>
        </w:rPr>
        <w:t>РЕСПУБЛИКИ САХА (ЯКУТИЯ)</w:t>
      </w: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6A0E15" w:rsidRPr="006A0E1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A0E15" w:rsidRPr="006A0E15" w:rsidRDefault="006A0E15" w:rsidP="006A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15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6A0E15" w:rsidRPr="006A0E15" w:rsidRDefault="006A0E15" w:rsidP="006A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1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" w:history="1">
              <w:r w:rsidRPr="006A0E15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6A0E15">
              <w:rPr>
                <w:rFonts w:ascii="Times New Roman" w:hAnsi="Times New Roman" w:cs="Times New Roman"/>
                <w:sz w:val="24"/>
                <w:szCs w:val="24"/>
              </w:rPr>
              <w:t xml:space="preserve"> Главы РС(Я) от 07.03.2019 N 151-РГ)</w:t>
            </w:r>
          </w:p>
        </w:tc>
      </w:tr>
    </w:tbl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В целях распределения полномочий и установления ответственности Председателя Правительства Республики Саха (Якутия) и заместителей Председателя Правительства Республики Саха (Якутия):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8" w:history="1">
        <w:r w:rsidRPr="006A0E15">
          <w:rPr>
            <w:rFonts w:ascii="Times New Roman" w:hAnsi="Times New Roman" w:cs="Times New Roman"/>
            <w:sz w:val="24"/>
            <w:szCs w:val="24"/>
          </w:rPr>
          <w:t>распределение</w:t>
        </w:r>
      </w:hyperlink>
      <w:r w:rsidRPr="006A0E15">
        <w:rPr>
          <w:rFonts w:ascii="Times New Roman" w:hAnsi="Times New Roman" w:cs="Times New Roman"/>
          <w:sz w:val="24"/>
          <w:szCs w:val="24"/>
        </w:rPr>
        <w:t xml:space="preserve"> обязанностей между Председателем Правительства Республики Саха (Якутия) и заместителями Председателя Правительства Республики Саха (Якутия) согласно приложению N 1 к настоящему распоряжению.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ar136" w:history="1">
        <w:r w:rsidRPr="006A0E1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6A0E15">
        <w:rPr>
          <w:rFonts w:ascii="Times New Roman" w:hAnsi="Times New Roman" w:cs="Times New Roman"/>
          <w:sz w:val="24"/>
          <w:szCs w:val="24"/>
        </w:rPr>
        <w:t xml:space="preserve"> взаимозамещения Председателя Правительства Республики Саха (Якутия) и заместителей Председателя Правительства Республики Саха (Якутия) на период их отсутствия согласно приложению N 2 к настоящему распоряжению.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 xml:space="preserve">3. Руководствуясь </w:t>
      </w:r>
      <w:hyperlink r:id="rId6" w:history="1">
        <w:r w:rsidRPr="006A0E15">
          <w:rPr>
            <w:rFonts w:ascii="Times New Roman" w:hAnsi="Times New Roman" w:cs="Times New Roman"/>
            <w:sz w:val="24"/>
            <w:szCs w:val="24"/>
          </w:rPr>
          <w:t>статьей 72</w:t>
        </w:r>
      </w:hyperlink>
      <w:r w:rsidRPr="006A0E15">
        <w:rPr>
          <w:rFonts w:ascii="Times New Roman" w:hAnsi="Times New Roman" w:cs="Times New Roman"/>
          <w:sz w:val="24"/>
          <w:szCs w:val="24"/>
        </w:rPr>
        <w:t xml:space="preserve"> Конституции (Основного закона) Республики Саха (Якутия), оставляю за собой общее руководство деятельностью Правительства Республики Саха (Якутия).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 xml:space="preserve">4. В соответствии с </w:t>
      </w:r>
      <w:hyperlink r:id="rId7" w:history="1">
        <w:r w:rsidRPr="006A0E15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A0E1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оставляю за собой организацию взаимодействия и координацию деятельности с территориальными органами федеральных органов исполнительной власти.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 xml:space="preserve">5. Признать утратившим силу </w:t>
      </w:r>
      <w:hyperlink r:id="rId8" w:history="1">
        <w:r w:rsidRPr="006A0E15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Pr="006A0E15">
        <w:rPr>
          <w:rFonts w:ascii="Times New Roman" w:hAnsi="Times New Roman" w:cs="Times New Roman"/>
          <w:sz w:val="24"/>
          <w:szCs w:val="24"/>
        </w:rPr>
        <w:t xml:space="preserve"> Главы Республики Саха (Якутия) от 19 июля 2018 г. N 550-РГ "О распределении обязанностей между Председателем Правительства Республики Саха (Якутия) и заместителями Председателя Правительства Республики Саха (Якутия)".</w:t>
      </w: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Глава</w:t>
      </w: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А.НИКОЛАЕВ</w:t>
      </w: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22 октября 2018 года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N 868-РГ</w:t>
      </w: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Утверждено</w:t>
      </w: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распоряжением Главы</w:t>
      </w: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от 22 октября 2018 г. N 868-РГ</w:t>
      </w: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8"/>
      <w:bookmarkEnd w:id="1"/>
      <w:r w:rsidRPr="006A0E15">
        <w:rPr>
          <w:rFonts w:ascii="Times New Roman" w:hAnsi="Times New Roman" w:cs="Times New Roman"/>
          <w:b/>
          <w:bCs/>
          <w:sz w:val="24"/>
          <w:szCs w:val="24"/>
        </w:rPr>
        <w:t>РАСПРЕДЕЛЕНИЕ</w:t>
      </w: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E15">
        <w:rPr>
          <w:rFonts w:ascii="Times New Roman" w:hAnsi="Times New Roman" w:cs="Times New Roman"/>
          <w:b/>
          <w:bCs/>
          <w:sz w:val="24"/>
          <w:szCs w:val="24"/>
        </w:rPr>
        <w:t>ОБЯЗАННОСТЕЙ МЕЖДУ ПРЕДСЕДАТЕЛЕМ ПРАВИТЕЛЬСТВА</w:t>
      </w: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E15">
        <w:rPr>
          <w:rFonts w:ascii="Times New Roman" w:hAnsi="Times New Roman" w:cs="Times New Roman"/>
          <w:b/>
          <w:bCs/>
          <w:sz w:val="24"/>
          <w:szCs w:val="24"/>
        </w:rPr>
        <w:t>РЕСПУБЛИКИ САХА (ЯКУТИЯ) И ЗАМЕСТИТЕЛЯМИ ПРЕДСЕДАТЕЛЯ</w:t>
      </w: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E15">
        <w:rPr>
          <w:rFonts w:ascii="Times New Roman" w:hAnsi="Times New Roman" w:cs="Times New Roman"/>
          <w:b/>
          <w:bCs/>
          <w:sz w:val="24"/>
          <w:szCs w:val="24"/>
        </w:rPr>
        <w:t>ПРАВИТЕЛЬСТВА РЕСПУБЛИКИ САХА (ЯКУТИЯ)</w:t>
      </w: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6A0E15" w:rsidRPr="006A0E1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A0E15" w:rsidRPr="006A0E15" w:rsidRDefault="006A0E15" w:rsidP="006A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15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6A0E15" w:rsidRPr="006A0E15" w:rsidRDefault="006A0E15" w:rsidP="006A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1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9" w:history="1">
              <w:r w:rsidRPr="006A0E15">
                <w:rPr>
                  <w:rFonts w:ascii="Times New Roman" w:hAnsi="Times New Roman" w:cs="Times New Roman"/>
                  <w:sz w:val="24"/>
                  <w:szCs w:val="24"/>
                </w:rPr>
                <w:t>распоряжения</w:t>
              </w:r>
            </w:hyperlink>
            <w:r w:rsidRPr="006A0E15">
              <w:rPr>
                <w:rFonts w:ascii="Times New Roman" w:hAnsi="Times New Roman" w:cs="Times New Roman"/>
                <w:sz w:val="24"/>
                <w:szCs w:val="24"/>
              </w:rPr>
              <w:t xml:space="preserve"> Главы РС(Я) от 07.03.2019 N 151-РГ)</w:t>
            </w:r>
          </w:p>
        </w:tc>
      </w:tr>
    </w:tbl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Солодов Владимир Викторович - Председатель Правительства Республики Саха (Якутия):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Возглавляет Правительство Республики Саха (Якутия) и организует его работу, обеспечивает согласованное функционирование исполнительных органов государственной власти Республики Саха (Якутия) и их взаимодействие с Государственным Собранием (Ил Тумэн) Республики Саха (Якутия), федеральными органами государственной власти, органами государственной власти субъектов Российской Федерации, Уполномоченным по правам коренных малочисленных народов Севера в Республике Саха (Якутия).</w:t>
      </w: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6A0E15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6A0E15">
        <w:rPr>
          <w:rFonts w:ascii="Times New Roman" w:hAnsi="Times New Roman" w:cs="Times New Roman"/>
          <w:sz w:val="24"/>
          <w:szCs w:val="24"/>
        </w:rPr>
        <w:t xml:space="preserve"> Главы РС(Я) от 07.03.2019 N 151-РГ)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Непосредственно курирует вопросы повышения эффективности государственного управления, административной реформы, организации процессной и проектной деятельности в исполнительных органах государственной власти Республики Саха (Якутия), имущественных и земельных отношений, архитектуры и градостроительства, развития арктических и северных территорий Республики Саха (Якутия), устойчивого развития коренных народов Севера.</w:t>
      </w: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6A0E15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6A0E15">
        <w:rPr>
          <w:rFonts w:ascii="Times New Roman" w:hAnsi="Times New Roman" w:cs="Times New Roman"/>
          <w:sz w:val="24"/>
          <w:szCs w:val="24"/>
        </w:rPr>
        <w:t xml:space="preserve"> Главы РС(Я) от 07.03.2019 N 151-РГ)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Руководит комиссиями и советами по курируемым вопросам.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По поручению Главы Республики Саха (Якутия) обеспечивает взаимодействие и координацию деятельности исполнительных органов государственной власти Республики Саха (Якутия) с главным федеральным инспектором по Республике Саха (Якутия), Прокуратурой Республики Саха (Якутия), Якутской транспортной прокуратурой, следственным управлением Следственного комитета Российской Федерации по Республике Саха (Якутия), федеральными министерствами и иными федеральными органами исполнительной власти, руководство которыми осуществляет Правительство Российской Федерации, федеральными службами и федеральными агентствами, подведомственными этим министерствам и их территориальными органами.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Организует и контролирует деятельность следующих исполнительных органов государственной власти Республики Саха (Якутия):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Министерство имущественных и земельных отношений Республики Саха (Якутия);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lastRenderedPageBreak/>
        <w:t>Министерство по развитию Арктики и делам народов Севера Республики Саха (Якутия);</w:t>
      </w: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2" w:history="1">
        <w:r w:rsidRPr="006A0E15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6A0E15">
        <w:rPr>
          <w:rFonts w:ascii="Times New Roman" w:hAnsi="Times New Roman" w:cs="Times New Roman"/>
          <w:sz w:val="24"/>
          <w:szCs w:val="24"/>
        </w:rPr>
        <w:t xml:space="preserve"> Главы РС(Я) от 07.03.2019 N 151-РГ)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Управление архитектуры и градостроительства при Главе Республики Саха (Якутия);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Управление делами Главы Республики Саха (Якутия) и Правительства Республики Саха (Якутия);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Постоянное представительство Республики Саха (Якутия) при Президенте Российской Федерации;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Постоянное представительство Республики Саха (Якутия) по Дальневосточному федеральному округу.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Колодезников Алексей Засимович - первый заместитель Председателя Правительства Республики Саха (Якутия):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Курирует вопросы энергетики, развития жилищно-коммунального комплекса Республики Саха (Якутия), энергоресурсосбережения, транспортного комплекса, дорожного хозяйства, регионального государственного надзора в области технического состояния самоходных машин и других видов техники в Республике Саха (Якутия), промышленной политики, геологии, недропользования, государственного строительного и жилищного надзора, охраны объектов культурного наследия, завоза топливно-энергетических, материально-технических ресурсов и продовольствия, формирования материальных ресурсов республиканского резерва для ликвидации чрезвычайных ситуаций и гражданской обороны, пограничной политики, гражданской и территориальной обороны, мобилизационной подготовки на территории Республики Саха (Якутия), пожарной безопасности, защиты населения и территорий от чрезвычайных ситуаций, предупреждения и ликвидации последствий стихийных бедствий, чрезвычайных ситуаций в Республике Саха (Якутия), метеорологического обеспечения хозяйственного комплекса Республики Саха (Якутия) и другие вопросы оперативного характера.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Руководит комиссиями и советами по курируемым вопросам.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Организует работу и контролирует деятельность следующих исполнительных органов государственной власти Республики Саха (Якутия):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Министерство жилищно-коммунального хозяйства и энергетики Республики Саха (Якутия);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Министерство промышленности и геологии Республики Саха (Якутия);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Министерство транспорта и дорожного хозяйства Республики Саха (Якутия);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Государственный комитет по обеспечению безопасности жизнедеятельности населения Республики Саха (Якутия);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Управление государственного строительного и жилищного надзора Республики Саха (Якутия);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Департамент Республики Саха (Якутия) по охране объектов культурного наследия.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lastRenderedPageBreak/>
        <w:t>Обеспечивает взаимодействие Правительства Республики Саха (Якутия) и координацию деятельности исполнительных органов государственной власти Республики Саха (Якутия) во взаимоотношениях с территориальными органами федеральных органов исполнительной власти по курируемым вопросам.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Координирует деятельность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Саха (Якутия) в части республиканских полномочий.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Координирует реализацию национального проекта (программы) по направлению: безопасные и качественные автомобильные дороги.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Стручков Алексей Александрович - первый заместитель Председателя Правительства Республики Саха (Якутия):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Курирует вопросы финансовой, бюджетной, экономической и налоговой политики, административно-территориального устройства, разработки государственных программ Республики Саха (Якутия), формирования инвестиционной программы Республики Саха (Якутия), контрактной системы в сфере закупок для государственных нужд, организации предоставления государственных (муниципальных) услуг в Республике Саха (Якутия), статистики, банковской и страховой деятельности, ценовой и тарифной политики, занятости и баланса трудовых ресурсов.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Руководит комиссиями и советами по курируемым вопросам.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Организует работу и контролирует деятельность следующих исполнительных органов государственной власти Республики Саха (Якутия):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Министерство экономики Республики Саха (Якутия);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Министерство финансов Республики Саха (Якутия);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Государственный комитет по ценовой политике Республики Саха (Якутия);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Государственный комитет Республики Саха (Якутия) по занятости населения.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Координирует деятельность исполнительных органов государственной власти Республики Саха (Якутия) по взаимодействию со Счетной палатой Республики Саха (Якутия).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Координирует реализацию национального проекта (программы) по направлению: производительность труда и поддержка занятости.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Балабкина Ольга Валерьевна - заместитель Председателя Правительства Республики Саха (Якутия):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Курирует вопросы здравоохранения, социального и медицинского страхования, образования, науки, профессиональной подготовки и расстановки кадров, социальной защиты, труда и пенсионного обеспечения, культуры, искусства и духовного развития, языковой политики, организации архивного дела, демографической, семейной, молодежной политики, физической культуры и спорта, формирования здорового образа жизни, политики в области гарантий прав и законных интересов детей, государственной гражданской и муниципальной службы, местного самоуправления, а также вопросы в сфере юстиции, отнесенные к полномочиям субъектов Российской Федерации по предметам совместного ведения, организационного обеспечения деятельности мировых судей в Республике Саха (Якутия), организации призыва граждан на военную службу, в сфере миграции в рамках полномочий Республики Саха (Якутия).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Руководит комиссиями и советами по курируемым вопросам.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Организует работу и контролирует деятельность следующих исполнительных органов государственной власти Республики Саха (Якутия):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Министерство здравоохранения Республики Саха (Якутия);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Саха (Якутия);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Министерство труда и социального развития Республики Саха (Якутия);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Министерство культуры и духовного развития Республики Саха (Якутия);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Министерство по делам молодежи и социальным коммуникациям Республики Саха (Якутия);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Министерство по физической культуре и спорту Республики Саха (Якутия);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Управление записи актов гражданского состояния при Правительстве Республики Саха (Якутия);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Центральный аппарат по организационному обеспечению деятельности мировых судей в Республике Саха (Якутия).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Обеспечивает взаимодействие Правительства Республики Саха (Якутия) и координацию деятельности исполнительных органов государственной власти Республики Саха (Якутия) с Уполномоченным по правам человека в Республике Саха (Якутия), Уполномоченным по правам ребенка в Республике Саха (Якутия), Общественной палатой Республики Саха (Якутия), Центральной избирательной комиссией Республики Саха (Якутия), территориальными органами федеральных органов исполнительной власти по курируемым вопросам.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Координирует реализацию международных проектов в сфере образования и культуры.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Координирует реализацию национальных проектов (программ) по направлениям: демография, здравоохранение, образование, наука, культура.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Белозеров Денис Георгиевич - заместитель Председателя Правительства Республики Саха (Якутия):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Курирует вопросы комплексного развития села, аграрной политики и развития агропромышленного комплекса, традиционных отраслей Севера, экологии, природопользования, рыбохозяйственного комплекса, лесного хозяйства, пожарной безопасности на территории лесного фонда и особо охраняемых природных территорий, ветеринарии.</w:t>
      </w: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6A0E15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6A0E15">
        <w:rPr>
          <w:rFonts w:ascii="Times New Roman" w:hAnsi="Times New Roman" w:cs="Times New Roman"/>
          <w:sz w:val="24"/>
          <w:szCs w:val="24"/>
        </w:rPr>
        <w:t xml:space="preserve"> Главы РС(Я) от 07.03.2019 N 151-РГ)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Руководит комиссиями и советами по курируемым вопросам.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Организует работу и контролирует деятельность следующих исполнительных органов государственной власти Республики Саха (Якутия):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Министерство сельского хозяйства Республики Саха (Якутия);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Министерство экологии, природопользования и лесного хозяйства Республики Саха (Якутия);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14" w:history="1">
        <w:r w:rsidRPr="006A0E15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Pr="006A0E15">
        <w:rPr>
          <w:rFonts w:ascii="Times New Roman" w:hAnsi="Times New Roman" w:cs="Times New Roman"/>
          <w:sz w:val="24"/>
          <w:szCs w:val="24"/>
        </w:rPr>
        <w:t xml:space="preserve"> Главы РС(Я) от 07.03.2019 N 151-РГ;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Департамент ветеринарии Республики Саха (Якутия).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Обеспечивает взаимодействие Правительства Республики Саха (Якутия) и координацию деятельности исполнительных органов государственной власти Республики Саха (Якутия) с территориальными органами федеральных органов исполнительной власти по курируемым вопросам.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Координирует реализацию национального проекта (программы) по направлению: экология.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Бычков Кирилл Евгеньевич - заместитель Председателя Правительства Республики Саха (Якутия):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Курирует вопросы инновационной, инвестиционной политики, государственной политики в сфере государственно-частного партнерства, кластерной политики, строительства, развития строительного комплекса, инноваций и цифрового развития в сфере массовых коммуникаций, инфокоммуникационных технологий, развития массовой информации, международного и межрегионального сотрудничества, национальной политики, развития российского казачества, вопросов межконфессиональных отношений, развития предпринимательства и туризма, государственного регулирования торговой деятельности, общественного питания.</w:t>
      </w: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6A0E15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6A0E15">
        <w:rPr>
          <w:rFonts w:ascii="Times New Roman" w:hAnsi="Times New Roman" w:cs="Times New Roman"/>
          <w:sz w:val="24"/>
          <w:szCs w:val="24"/>
        </w:rPr>
        <w:t xml:space="preserve"> Главы РС(Я) от 07.03.2019 N 151-РГ)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Руководит комиссиями и советами по курируемым вопросам.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Организует работу и контролирует деятельность следующих исполнительных органов государственной власти Республики Саха (Якутия):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Министерство строительства Республики Саха (Якутия);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Министерство инноваций, цифрового развития и инфокоммуникационных технологий Республики Саха (Якутия);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Министерство предпринимательства, торговли и туризма Республики Саха (Якутия);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Министерство по внешним связям и делам народов Республики Саха (Якутия);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Министерство экономики Республики Саха (Якутия) в части курируемых вопросов.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Обеспечивает взаимодействие Правительства Республики Саха (Якутия) и координацию деятельности исполнительных органов государственной власти Республики Саха (Якутия) с территориальными органами федеральных органов исполнительной власти по курируемым вопросам.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Обеспечивает взаимодействие Правительства Республики Саха (Якутия) и координацию деятельности исполнительных органов государственной власти Республики Саха (Якутия) во взаимоотношениях с Торгово-промышленной палатой Республики Саха (Якутия), Уполномоченным по защите прав предпринимателей в Республике Саха (Якутия), Агентством стратегических инициатив по продвижению новых проектов.</w:t>
      </w: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6A0E15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6A0E15">
        <w:rPr>
          <w:rFonts w:ascii="Times New Roman" w:hAnsi="Times New Roman" w:cs="Times New Roman"/>
          <w:sz w:val="24"/>
          <w:szCs w:val="24"/>
        </w:rPr>
        <w:t xml:space="preserve"> Главы РС(Я) от 07.03.2019 N 151-РГ)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Координирует вопросы реализации инвестиционной программы Республики Саха (Якутия).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Координирует реализацию национальных проектов (программ) по направлениям: жилье и городская среда, международная кооперация и экспорт, малое и среднее предпринимательство и поддержка индивидуальной предпринимательской инициативы, цифровая экономика.</w:t>
      </w: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Утвержден</w:t>
      </w: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распоряжением Главы</w:t>
      </w: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от 22 октября 2018 г. N 868-РГ</w:t>
      </w: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36"/>
      <w:bookmarkEnd w:id="2"/>
      <w:r w:rsidRPr="006A0E15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E15">
        <w:rPr>
          <w:rFonts w:ascii="Times New Roman" w:hAnsi="Times New Roman" w:cs="Times New Roman"/>
          <w:b/>
          <w:bCs/>
          <w:sz w:val="24"/>
          <w:szCs w:val="24"/>
        </w:rPr>
        <w:t>ВЗАИМОЗАМЕЩЕНИЯ ПРЕДСЕДАТЕЛЯ ПРАВИТЕЛЬСТВА РЕСПУБЛИКИ</w:t>
      </w: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E15">
        <w:rPr>
          <w:rFonts w:ascii="Times New Roman" w:hAnsi="Times New Roman" w:cs="Times New Roman"/>
          <w:b/>
          <w:bCs/>
          <w:sz w:val="24"/>
          <w:szCs w:val="24"/>
        </w:rPr>
        <w:t>САХА (ЯКУТИЯ) И ЗАМЕСТИТЕЛЕЙ ПРЕДСЕДАТЕЛЯ ПРАВИТЕЛЬСТВА</w:t>
      </w: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E15">
        <w:rPr>
          <w:rFonts w:ascii="Times New Roman" w:hAnsi="Times New Roman" w:cs="Times New Roman"/>
          <w:b/>
          <w:bCs/>
          <w:sz w:val="24"/>
          <w:szCs w:val="24"/>
        </w:rPr>
        <w:t>РЕСПУБЛИКИ САХА (ЯКУТИЯ)</w:t>
      </w: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1. В случае временного отсутствия Председателя Правительства Республики Саха (Якутия) его обязанности исполняют первые заместители Председателя Правительства Республики Саха (Якутия) по решению Главы Республики Саха (Якутия).</w:t>
      </w:r>
    </w:p>
    <w:p w:rsidR="006A0E15" w:rsidRPr="006A0E15" w:rsidRDefault="006A0E15" w:rsidP="006A0E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15">
        <w:rPr>
          <w:rFonts w:ascii="Times New Roman" w:hAnsi="Times New Roman" w:cs="Times New Roman"/>
          <w:sz w:val="24"/>
          <w:szCs w:val="24"/>
        </w:rPr>
        <w:t>2. На период временного отсутствия, а также в случае досрочного прекращения полномочий вопросы, закрепленные настоящим распределением должностных обязанностей, заместители Председателя Правительства Республики Саха (Якутия) курируют в следующем порядке:</w:t>
      </w: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6A0E15" w:rsidRPr="006A0E15">
        <w:tc>
          <w:tcPr>
            <w:tcW w:w="4252" w:type="dxa"/>
          </w:tcPr>
          <w:p w:rsidR="006A0E15" w:rsidRPr="006A0E15" w:rsidRDefault="006A0E15" w:rsidP="006A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15">
              <w:rPr>
                <w:rFonts w:ascii="Times New Roman" w:hAnsi="Times New Roman" w:cs="Times New Roman"/>
                <w:sz w:val="24"/>
                <w:szCs w:val="24"/>
              </w:rPr>
              <w:t>Колодезников А.З.</w:t>
            </w:r>
          </w:p>
        </w:tc>
        <w:tc>
          <w:tcPr>
            <w:tcW w:w="567" w:type="dxa"/>
          </w:tcPr>
          <w:p w:rsidR="006A0E15" w:rsidRPr="006A0E15" w:rsidRDefault="006A0E15" w:rsidP="006A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6A0E15" w:rsidRPr="006A0E15" w:rsidRDefault="006A0E15" w:rsidP="006A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15">
              <w:rPr>
                <w:rFonts w:ascii="Times New Roman" w:hAnsi="Times New Roman" w:cs="Times New Roman"/>
                <w:sz w:val="24"/>
                <w:szCs w:val="24"/>
              </w:rPr>
              <w:t>Белозеров Д.Г.</w:t>
            </w:r>
          </w:p>
        </w:tc>
      </w:tr>
      <w:tr w:rsidR="006A0E15" w:rsidRPr="006A0E15">
        <w:tc>
          <w:tcPr>
            <w:tcW w:w="4252" w:type="dxa"/>
          </w:tcPr>
          <w:p w:rsidR="006A0E15" w:rsidRPr="006A0E15" w:rsidRDefault="006A0E15" w:rsidP="006A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15">
              <w:rPr>
                <w:rFonts w:ascii="Times New Roman" w:hAnsi="Times New Roman" w:cs="Times New Roman"/>
                <w:sz w:val="24"/>
                <w:szCs w:val="24"/>
              </w:rPr>
              <w:t>Стручков А.А.</w:t>
            </w:r>
          </w:p>
        </w:tc>
        <w:tc>
          <w:tcPr>
            <w:tcW w:w="567" w:type="dxa"/>
          </w:tcPr>
          <w:p w:rsidR="006A0E15" w:rsidRPr="006A0E15" w:rsidRDefault="006A0E15" w:rsidP="006A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6A0E15" w:rsidRPr="006A0E15" w:rsidRDefault="006A0E15" w:rsidP="006A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15">
              <w:rPr>
                <w:rFonts w:ascii="Times New Roman" w:hAnsi="Times New Roman" w:cs="Times New Roman"/>
                <w:sz w:val="24"/>
                <w:szCs w:val="24"/>
              </w:rPr>
              <w:t>Колодезников А.З.</w:t>
            </w:r>
          </w:p>
        </w:tc>
      </w:tr>
      <w:tr w:rsidR="006A0E15" w:rsidRPr="006A0E15">
        <w:tc>
          <w:tcPr>
            <w:tcW w:w="4252" w:type="dxa"/>
          </w:tcPr>
          <w:p w:rsidR="006A0E15" w:rsidRPr="006A0E15" w:rsidRDefault="006A0E15" w:rsidP="006A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15">
              <w:rPr>
                <w:rFonts w:ascii="Times New Roman" w:hAnsi="Times New Roman" w:cs="Times New Roman"/>
                <w:sz w:val="24"/>
                <w:szCs w:val="24"/>
              </w:rPr>
              <w:t>Балабкина О.В.</w:t>
            </w:r>
          </w:p>
        </w:tc>
        <w:tc>
          <w:tcPr>
            <w:tcW w:w="567" w:type="dxa"/>
          </w:tcPr>
          <w:p w:rsidR="006A0E15" w:rsidRPr="006A0E15" w:rsidRDefault="006A0E15" w:rsidP="006A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6A0E15" w:rsidRPr="006A0E15" w:rsidRDefault="006A0E15" w:rsidP="006A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15">
              <w:rPr>
                <w:rFonts w:ascii="Times New Roman" w:hAnsi="Times New Roman" w:cs="Times New Roman"/>
                <w:sz w:val="24"/>
                <w:szCs w:val="24"/>
              </w:rPr>
              <w:t>Стручков А.А.</w:t>
            </w:r>
          </w:p>
        </w:tc>
      </w:tr>
      <w:tr w:rsidR="006A0E15" w:rsidRPr="006A0E15">
        <w:tc>
          <w:tcPr>
            <w:tcW w:w="4252" w:type="dxa"/>
          </w:tcPr>
          <w:p w:rsidR="006A0E15" w:rsidRPr="006A0E15" w:rsidRDefault="006A0E15" w:rsidP="006A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15">
              <w:rPr>
                <w:rFonts w:ascii="Times New Roman" w:hAnsi="Times New Roman" w:cs="Times New Roman"/>
                <w:sz w:val="24"/>
                <w:szCs w:val="24"/>
              </w:rPr>
              <w:t>Белозеров Д.Г.</w:t>
            </w:r>
          </w:p>
        </w:tc>
        <w:tc>
          <w:tcPr>
            <w:tcW w:w="567" w:type="dxa"/>
          </w:tcPr>
          <w:p w:rsidR="006A0E15" w:rsidRPr="006A0E15" w:rsidRDefault="006A0E15" w:rsidP="006A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6A0E15" w:rsidRPr="006A0E15" w:rsidRDefault="006A0E15" w:rsidP="006A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15">
              <w:rPr>
                <w:rFonts w:ascii="Times New Roman" w:hAnsi="Times New Roman" w:cs="Times New Roman"/>
                <w:sz w:val="24"/>
                <w:szCs w:val="24"/>
              </w:rPr>
              <w:t>Колодезников А.З.</w:t>
            </w:r>
          </w:p>
        </w:tc>
      </w:tr>
      <w:tr w:rsidR="006A0E15" w:rsidRPr="006A0E15">
        <w:tc>
          <w:tcPr>
            <w:tcW w:w="4252" w:type="dxa"/>
          </w:tcPr>
          <w:p w:rsidR="006A0E15" w:rsidRPr="006A0E15" w:rsidRDefault="006A0E15" w:rsidP="006A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15">
              <w:rPr>
                <w:rFonts w:ascii="Times New Roman" w:hAnsi="Times New Roman" w:cs="Times New Roman"/>
                <w:sz w:val="24"/>
                <w:szCs w:val="24"/>
              </w:rPr>
              <w:t>Бычков К.Е.</w:t>
            </w:r>
          </w:p>
        </w:tc>
        <w:tc>
          <w:tcPr>
            <w:tcW w:w="567" w:type="dxa"/>
          </w:tcPr>
          <w:p w:rsidR="006A0E15" w:rsidRPr="006A0E15" w:rsidRDefault="006A0E15" w:rsidP="006A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6A0E15" w:rsidRPr="006A0E15" w:rsidRDefault="006A0E15" w:rsidP="006A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15">
              <w:rPr>
                <w:rFonts w:ascii="Times New Roman" w:hAnsi="Times New Roman" w:cs="Times New Roman"/>
                <w:sz w:val="24"/>
                <w:szCs w:val="24"/>
              </w:rPr>
              <w:t>Стручков А.А.</w:t>
            </w:r>
          </w:p>
        </w:tc>
      </w:tr>
    </w:tbl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0E15" w:rsidRPr="006A0E15" w:rsidRDefault="006A0E15" w:rsidP="006A0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1FF2" w:rsidRDefault="00221FF2"/>
    <w:sectPr w:rsidR="00221FF2" w:rsidSect="007D0D5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15"/>
    <w:rsid w:val="00221FF2"/>
    <w:rsid w:val="006A0E15"/>
    <w:rsid w:val="00A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A73C379FBC0C34F5A188D0510DF0A67C5F4B5B5721A0993ADF4E783E69E939832A1530E081F0534EABB6A0944E719V3ODI" TargetMode="External"/><Relationship Id="rId13" Type="http://schemas.openxmlformats.org/officeDocument/2006/relationships/hyperlink" Target="consultantplus://offline/ref=342A73C379FBC0C34F5A188D0510DF0A67C5F4B5B571160393ADF4E783E69E939832A1410E50130530F4BA6C1C12B65C614434A2A1D84B44274093V6O5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2A73C379FBC0C34F5A0680137C83036CC6ADBDB924435497A7A1BFDCBFCED4C934F506545D161B32F4BAV6O7I" TargetMode="External"/><Relationship Id="rId12" Type="http://schemas.openxmlformats.org/officeDocument/2006/relationships/hyperlink" Target="consultantplus://offline/ref=342A73C379FBC0C34F5A188D0510DF0A67C5F4B5B571160393ADF4E783E69E939832A1410E50130530F4BA6E1C12B65C614434A2A1D84B44274093V6O5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2A73C379FBC0C34F5A188D0510DF0A67C5F4B5B571160393ADF4E783E69E939832A1410E50130530F4BA681C12B65C614434A2A1D84B44274093V6O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2A73C379FBC0C34F5A188D0510DF0A67C5F4B5B77A18059BADF4E783E69E939832A1410E50130531F2BA6F1C12B65C614434A2A1D84B44274093V6O5I" TargetMode="External"/><Relationship Id="rId11" Type="http://schemas.openxmlformats.org/officeDocument/2006/relationships/hyperlink" Target="consultantplus://offline/ref=342A73C379FBC0C34F5A188D0510DF0A67C5F4B5B571160393ADF4E783E69E939832A1410E50130530F4BB671C12B65C614434A2A1D84B44274093V6O5I" TargetMode="External"/><Relationship Id="rId5" Type="http://schemas.openxmlformats.org/officeDocument/2006/relationships/hyperlink" Target="consultantplus://offline/ref=342A73C379FBC0C34F5A188D0510DF0A67C5F4B5B571160393ADF4E783E69E939832A1410E50130530F4BB691C12B65C614434A2A1D84B44274093V6O5I" TargetMode="External"/><Relationship Id="rId15" Type="http://schemas.openxmlformats.org/officeDocument/2006/relationships/hyperlink" Target="consultantplus://offline/ref=342A73C379FBC0C34F5A188D0510DF0A67C5F4B5B571160393ADF4E783E69E939832A1410E50130530F4BA6B1C12B65C614434A2A1D84B44274093V6O5I" TargetMode="External"/><Relationship Id="rId10" Type="http://schemas.openxmlformats.org/officeDocument/2006/relationships/hyperlink" Target="consultantplus://offline/ref=342A73C379FBC0C34F5A188D0510DF0A67C5F4B5B571160393ADF4E783E69E939832A1410E50130530F4BB661C12B65C614434A2A1D84B44274093V6O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2A73C379FBC0C34F5A188D0510DF0A67C5F4B5B571160393ADF4E783E69E939832A1410E50130530F4BB691C12B65C614434A2A1D84B44274093V6O5I" TargetMode="External"/><Relationship Id="rId14" Type="http://schemas.openxmlformats.org/officeDocument/2006/relationships/hyperlink" Target="consultantplus://offline/ref=342A73C379FBC0C34F5A188D0510DF0A67C5F4B5B571160393ADF4E783E69E939832A1410E50130530F4BA6A1C12B65C614434A2A1D84B44274093V6O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dnpo8</dc:creator>
  <cp:lastModifiedBy>пк</cp:lastModifiedBy>
  <cp:revision>2</cp:revision>
  <dcterms:created xsi:type="dcterms:W3CDTF">2022-04-26T00:42:00Z</dcterms:created>
  <dcterms:modified xsi:type="dcterms:W3CDTF">2022-04-26T00:42:00Z</dcterms:modified>
</cp:coreProperties>
</file>